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7C77" w14:textId="77777777" w:rsidR="000C59AC" w:rsidRDefault="000C59AC" w:rsidP="000C59AC">
      <w:pPr>
        <w:pStyle w:val="11"/>
        <w:shd w:val="clear" w:color="auto" w:fill="auto"/>
        <w:spacing w:after="0" w:line="288" w:lineRule="auto"/>
        <w:ind w:firstLine="0"/>
        <w:jc w:val="center"/>
      </w:pPr>
      <w:r>
        <w:rPr>
          <w:color w:val="000000"/>
          <w:lang w:eastAsia="ru-RU" w:bidi="ru-RU"/>
        </w:rPr>
        <w:t>Отчёт</w:t>
      </w:r>
    </w:p>
    <w:p w14:paraId="3C7EC88F" w14:textId="1B2B30EB" w:rsidR="000C59AC" w:rsidRDefault="000C59AC" w:rsidP="000C59AC">
      <w:pPr>
        <w:pStyle w:val="11"/>
        <w:shd w:val="clear" w:color="auto" w:fill="auto"/>
        <w:spacing w:after="240" w:line="288" w:lineRule="auto"/>
        <w:ind w:firstLine="0"/>
        <w:jc w:val="center"/>
      </w:pPr>
      <w:r>
        <w:rPr>
          <w:color w:val="000000"/>
          <w:lang w:eastAsia="ru-RU" w:bidi="ru-RU"/>
        </w:rPr>
        <w:t>о выполнении мероприятий и достигнутых значений целевых показателей муниципальной</w:t>
      </w:r>
      <w:r>
        <w:rPr>
          <w:color w:val="000000"/>
          <w:lang w:eastAsia="ru-RU" w:bidi="ru-RU"/>
        </w:rPr>
        <w:br/>
        <w:t>программы</w:t>
      </w:r>
      <w:r w:rsidR="00D632B6">
        <w:rPr>
          <w:color w:val="000000"/>
          <w:lang w:eastAsia="ru-RU" w:bidi="ru-RU"/>
        </w:rPr>
        <w:t xml:space="preserve"> за 2024 год</w:t>
      </w:r>
    </w:p>
    <w:p w14:paraId="2118B6AF" w14:textId="77777777" w:rsidR="00F5109C" w:rsidRDefault="00F5109C" w:rsidP="00F5109C">
      <w:pPr>
        <w:pStyle w:val="11"/>
        <w:shd w:val="clear" w:color="auto" w:fill="auto"/>
        <w:tabs>
          <w:tab w:val="left" w:pos="993"/>
        </w:tabs>
        <w:spacing w:after="0" w:line="266" w:lineRule="auto"/>
        <w:ind w:firstLine="284"/>
        <w:jc w:val="both"/>
      </w:pPr>
      <w:r>
        <w:rPr>
          <w:color w:val="000000"/>
          <w:lang w:eastAsia="ru-RU" w:bidi="ru-RU"/>
        </w:rPr>
        <w:t xml:space="preserve">1. </w:t>
      </w:r>
      <w:r w:rsidR="000C59AC">
        <w:rPr>
          <w:color w:val="000000"/>
          <w:lang w:eastAsia="ru-RU" w:bidi="ru-RU"/>
        </w:rPr>
        <w:t>Муниципальная программа «Развитие общественного пассажирского транспорта в Усть- Катавском городском округе».</w:t>
      </w:r>
    </w:p>
    <w:p w14:paraId="20A97D81" w14:textId="77777777" w:rsidR="00DB63C9" w:rsidRDefault="00F5109C" w:rsidP="00DB63C9">
      <w:pPr>
        <w:pStyle w:val="11"/>
        <w:shd w:val="clear" w:color="auto" w:fill="auto"/>
        <w:tabs>
          <w:tab w:val="left" w:pos="993"/>
        </w:tabs>
        <w:spacing w:after="0" w:line="266" w:lineRule="auto"/>
        <w:ind w:firstLine="284"/>
        <w:jc w:val="both"/>
      </w:pPr>
      <w:r>
        <w:t xml:space="preserve">2. </w:t>
      </w:r>
      <w:r w:rsidR="00D632B6">
        <w:rPr>
          <w:color w:val="000000"/>
          <w:lang w:eastAsia="ru-RU" w:bidi="ru-RU"/>
        </w:rPr>
        <w:t>Утверждена п</w:t>
      </w:r>
      <w:r w:rsidR="000C59AC">
        <w:rPr>
          <w:color w:val="000000"/>
          <w:lang w:eastAsia="ru-RU" w:bidi="ru-RU"/>
        </w:rPr>
        <w:t>остановление</w:t>
      </w:r>
      <w:r w:rsidR="00D632B6">
        <w:rPr>
          <w:color w:val="000000"/>
          <w:lang w:eastAsia="ru-RU" w:bidi="ru-RU"/>
        </w:rPr>
        <w:t>м</w:t>
      </w:r>
      <w:r w:rsidR="000C59AC">
        <w:rPr>
          <w:color w:val="000000"/>
          <w:lang w:eastAsia="ru-RU" w:bidi="ru-RU"/>
        </w:rPr>
        <w:t xml:space="preserve"> администрации Усть-Катавского городского округа от 05.10.2021г. № 1404 «Об утверждении муниципальной программы «Развитие общественного пассажирского транспорта в Усть-Катавском городском округе»</w:t>
      </w:r>
      <w:r w:rsidR="00DB63C9">
        <w:t>.</w:t>
      </w:r>
    </w:p>
    <w:p w14:paraId="79A9D622" w14:textId="6AEC2247" w:rsidR="00D632B6" w:rsidRPr="00D632B6" w:rsidRDefault="00367688" w:rsidP="00DB63C9">
      <w:pPr>
        <w:pStyle w:val="11"/>
        <w:shd w:val="clear" w:color="auto" w:fill="auto"/>
        <w:tabs>
          <w:tab w:val="left" w:pos="993"/>
        </w:tabs>
        <w:spacing w:after="0" w:line="266" w:lineRule="auto"/>
        <w:ind w:firstLine="284"/>
        <w:jc w:val="both"/>
      </w:pPr>
      <w:r>
        <w:t xml:space="preserve">3. </w:t>
      </w:r>
      <w:r w:rsidR="00D632B6" w:rsidRPr="00D632B6">
        <w:rPr>
          <w:color w:val="000000"/>
          <w:lang w:eastAsia="ru-RU" w:bidi="ru-RU"/>
        </w:rPr>
        <w:t xml:space="preserve">В программу внесены изменения: </w:t>
      </w:r>
    </w:p>
    <w:p w14:paraId="33B5B618" w14:textId="77777777" w:rsidR="00D632B6" w:rsidRDefault="000C59AC" w:rsidP="00D632B6">
      <w:pPr>
        <w:pStyle w:val="11"/>
        <w:shd w:val="clear" w:color="auto" w:fill="auto"/>
        <w:spacing w:after="0" w:line="264" w:lineRule="auto"/>
        <w:ind w:firstLine="284"/>
        <w:jc w:val="both"/>
        <w:rPr>
          <w:color w:val="000000"/>
          <w:lang w:eastAsia="ru-RU" w:bidi="ru-RU"/>
        </w:rPr>
      </w:pPr>
      <w:r w:rsidRPr="00D632B6">
        <w:rPr>
          <w:color w:val="000000"/>
          <w:lang w:eastAsia="ru-RU" w:bidi="ru-RU"/>
        </w:rPr>
        <w:t xml:space="preserve">Постановление администрации Усть-Катавского городского округа от </w:t>
      </w:r>
      <w:r w:rsidR="00D632B6" w:rsidRPr="00D632B6">
        <w:rPr>
          <w:color w:val="000000"/>
          <w:lang w:eastAsia="ru-RU" w:bidi="ru-RU"/>
        </w:rPr>
        <w:t>27</w:t>
      </w:r>
      <w:r w:rsidRPr="00D632B6">
        <w:rPr>
          <w:color w:val="000000"/>
          <w:lang w:eastAsia="ru-RU" w:bidi="ru-RU"/>
        </w:rPr>
        <w:t>.0</w:t>
      </w:r>
      <w:r w:rsidR="00D632B6" w:rsidRPr="00D632B6">
        <w:rPr>
          <w:color w:val="000000"/>
          <w:lang w:eastAsia="ru-RU" w:bidi="ru-RU"/>
        </w:rPr>
        <w:t>1</w:t>
      </w:r>
      <w:r w:rsidRPr="00D632B6">
        <w:rPr>
          <w:color w:val="000000"/>
          <w:lang w:eastAsia="ru-RU" w:bidi="ru-RU"/>
        </w:rPr>
        <w:t>.202</w:t>
      </w:r>
      <w:r w:rsidR="00D632B6" w:rsidRPr="00D632B6">
        <w:rPr>
          <w:color w:val="000000"/>
          <w:lang w:eastAsia="ru-RU" w:bidi="ru-RU"/>
        </w:rPr>
        <w:t>3</w:t>
      </w:r>
      <w:r w:rsidRPr="00D632B6">
        <w:rPr>
          <w:color w:val="000000"/>
          <w:lang w:eastAsia="ru-RU" w:bidi="ru-RU"/>
        </w:rPr>
        <w:t xml:space="preserve">г. № </w:t>
      </w:r>
      <w:r w:rsidR="00D632B6" w:rsidRPr="00D632B6">
        <w:rPr>
          <w:color w:val="000000"/>
          <w:lang w:eastAsia="ru-RU" w:bidi="ru-RU"/>
        </w:rPr>
        <w:t>96</w:t>
      </w:r>
      <w:r w:rsidRPr="00D632B6">
        <w:rPr>
          <w:color w:val="000000"/>
          <w:lang w:eastAsia="ru-RU" w:bidi="ru-RU"/>
        </w:rPr>
        <w:t xml:space="preserve"> «О внесение изменений в постановление администрации Усть-Катавского городского округа от 05.10.2021г. № 1404 «Об утверждении муниципальной программы «Развитие общественного пассажирского транспорта в Усть-Катавском городском округе»</w:t>
      </w:r>
      <w:r w:rsidR="00D632B6" w:rsidRPr="00D632B6">
        <w:rPr>
          <w:color w:val="000000"/>
          <w:lang w:eastAsia="ru-RU" w:bidi="ru-RU"/>
        </w:rPr>
        <w:t xml:space="preserve">; </w:t>
      </w:r>
    </w:p>
    <w:p w14:paraId="7C335F0C" w14:textId="77777777" w:rsidR="00D632B6" w:rsidRDefault="00D632B6" w:rsidP="00D632B6">
      <w:pPr>
        <w:pStyle w:val="11"/>
        <w:shd w:val="clear" w:color="auto" w:fill="auto"/>
        <w:spacing w:after="0" w:line="264" w:lineRule="auto"/>
        <w:ind w:firstLine="284"/>
        <w:jc w:val="both"/>
        <w:rPr>
          <w:color w:val="000000"/>
          <w:lang w:eastAsia="ru-RU" w:bidi="ru-RU"/>
        </w:rPr>
      </w:pPr>
      <w:r w:rsidRPr="00D632B6">
        <w:rPr>
          <w:color w:val="000000"/>
          <w:lang w:eastAsia="ru-RU" w:bidi="ru-RU"/>
        </w:rPr>
        <w:t>П</w:t>
      </w:r>
      <w:r w:rsidR="000C59AC" w:rsidRPr="00D632B6">
        <w:rPr>
          <w:color w:val="000000"/>
          <w:lang w:eastAsia="ru-RU" w:bidi="ru-RU"/>
        </w:rPr>
        <w:t>остановление администрации Усть-Катавского городского округа от 19.02.2024г. № 28</w:t>
      </w:r>
      <w:r>
        <w:rPr>
          <w:color w:val="000000"/>
          <w:lang w:eastAsia="ru-RU" w:bidi="ru-RU"/>
        </w:rPr>
        <w:t>2</w:t>
      </w:r>
      <w:r w:rsidR="000C59AC" w:rsidRPr="00D632B6">
        <w:rPr>
          <w:color w:val="000000"/>
          <w:lang w:eastAsia="ru-RU" w:bidi="ru-RU"/>
        </w:rPr>
        <w:t xml:space="preserve"> «О внесение изменений в постановление администрации Усть-Катавского городского округа от 05.10.2021г. № 1404 «Об утверждении муниципальной программы «Развитие общественного пассажирского транспорта в Усть-Катавском городском округе»</w:t>
      </w:r>
      <w:r>
        <w:rPr>
          <w:color w:val="000000"/>
          <w:lang w:eastAsia="ru-RU" w:bidi="ru-RU"/>
        </w:rPr>
        <w:t xml:space="preserve">; </w:t>
      </w:r>
    </w:p>
    <w:p w14:paraId="4566B4D0" w14:textId="59D25960" w:rsidR="000C59AC" w:rsidRDefault="00D632B6" w:rsidP="00D632B6">
      <w:pPr>
        <w:pStyle w:val="11"/>
        <w:shd w:val="clear" w:color="auto" w:fill="auto"/>
        <w:spacing w:after="0" w:line="264" w:lineRule="auto"/>
        <w:ind w:firstLine="284"/>
        <w:jc w:val="both"/>
      </w:pPr>
      <w:r w:rsidRPr="00D632B6">
        <w:rPr>
          <w:color w:val="000000"/>
          <w:lang w:eastAsia="ru-RU" w:bidi="ru-RU"/>
        </w:rPr>
        <w:t>Постановление администрации Усть-Катавского городского округа от 19.02.2024г. № 284/1 «О внесение изменений в постановление администрации Усть-Катавского городского округа от 05.10.2021г. № 1404 «Об утверждении муниципальной программы «Развитие общественного пассажирского транспорта в Усть-Катавском городском округе».</w:t>
      </w:r>
    </w:p>
    <w:p w14:paraId="0A7DD587" w14:textId="77777777" w:rsidR="00367688" w:rsidRDefault="000C59AC" w:rsidP="00367688">
      <w:pPr>
        <w:pStyle w:val="11"/>
        <w:shd w:val="clear" w:color="auto" w:fill="auto"/>
        <w:spacing w:after="0" w:line="264" w:lineRule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Постановление администрации Усть-Катавского городского округа от 27.06.2024г. № 1313 «О внесение изменений в постановление администрации Усть-Катавского городского округа от 05.10.2021г. № 1404 «Об утверждении муниципальной программы «Развитие общественного пассажирского транспорта в Усть-Катавском городском округе».</w:t>
      </w:r>
    </w:p>
    <w:p w14:paraId="1F2308CF" w14:textId="76D63E8F" w:rsidR="000C59AC" w:rsidRPr="00367688" w:rsidRDefault="00367688" w:rsidP="00367688">
      <w:pPr>
        <w:pStyle w:val="11"/>
        <w:shd w:val="clear" w:color="auto" w:fill="auto"/>
        <w:spacing w:after="0" w:line="264" w:lineRule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 </w:t>
      </w:r>
      <w:r w:rsidR="000C59AC">
        <w:rPr>
          <w:color w:val="000000"/>
          <w:lang w:eastAsia="ru-RU" w:bidi="ru-RU"/>
        </w:rPr>
        <w:t xml:space="preserve">В 2024 году </w:t>
      </w:r>
      <w:r>
        <w:rPr>
          <w:color w:val="000000"/>
          <w:lang w:eastAsia="ru-RU" w:bidi="ru-RU"/>
        </w:rPr>
        <w:t>выполнено</w:t>
      </w:r>
      <w:r w:rsidR="000C59AC">
        <w:rPr>
          <w:color w:val="000000"/>
          <w:lang w:eastAsia="ru-RU" w:bidi="ru-RU"/>
        </w:rPr>
        <w:t xml:space="preserve"> следующие мероприятие:</w:t>
      </w:r>
    </w:p>
    <w:p w14:paraId="1E15AA0B" w14:textId="77777777" w:rsidR="000C59AC" w:rsidRDefault="000C59AC" w:rsidP="000C59AC">
      <w:pPr>
        <w:pStyle w:val="11"/>
        <w:shd w:val="clear" w:color="auto" w:fill="auto"/>
        <w:spacing w:after="0" w:line="271" w:lineRule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тарифам.</w:t>
      </w:r>
    </w:p>
    <w:p w14:paraId="06E4220B" w14:textId="77777777" w:rsidR="000C59AC" w:rsidRDefault="000C59AC" w:rsidP="000C59AC">
      <w:pPr>
        <w:pStyle w:val="11"/>
        <w:shd w:val="clear" w:color="auto" w:fill="auto"/>
        <w:spacing w:after="0" w:line="271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5. Сведения о достижении значений показателей (индикаторов) муниципальной программ</w:t>
      </w:r>
    </w:p>
    <w:tbl>
      <w:tblPr>
        <w:tblW w:w="992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3850"/>
        <w:gridCol w:w="1276"/>
        <w:gridCol w:w="1422"/>
        <w:gridCol w:w="1275"/>
        <w:gridCol w:w="1560"/>
      </w:tblGrid>
      <w:tr w:rsidR="000C59AC" w14:paraId="4DB7FDF4" w14:textId="77777777" w:rsidTr="00A600E4">
        <w:trPr>
          <w:trHeight w:hRule="exact" w:val="29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4010" w14:textId="77777777" w:rsidR="000C59AC" w:rsidRDefault="000C59AC" w:rsidP="000C59AC">
            <w:pPr>
              <w:pStyle w:val="af0"/>
              <w:shd w:val="clear" w:color="auto" w:fill="auto"/>
              <w:spacing w:after="0" w:line="264" w:lineRule="auto"/>
              <w:ind w:left="-12" w:firstLine="12"/>
              <w:jc w:val="center"/>
            </w:pPr>
            <w:r>
              <w:rPr>
                <w:color w:val="000000"/>
                <w:lang w:eastAsia="ru-RU" w:bidi="ru-RU"/>
              </w:rPr>
              <w:t>№ п/п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56C79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left="-12" w:firstLine="12"/>
              <w:jc w:val="center"/>
            </w:pPr>
            <w:r>
              <w:rPr>
                <w:color w:val="000000"/>
                <w:lang w:eastAsia="ru-RU" w:bidi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1C73" w14:textId="77777777" w:rsidR="000C59AC" w:rsidRDefault="000C59AC" w:rsidP="000C59AC">
            <w:pPr>
              <w:pStyle w:val="af0"/>
              <w:shd w:val="clear" w:color="auto" w:fill="auto"/>
              <w:spacing w:after="0"/>
              <w:ind w:left="-12" w:firstLine="12"/>
              <w:jc w:val="center"/>
            </w:pPr>
            <w:r>
              <w:rPr>
                <w:color w:val="000000"/>
                <w:lang w:eastAsia="ru-RU" w:bidi="ru-RU"/>
              </w:rPr>
              <w:t>Единица измерения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32DFD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left="-12" w:firstLine="12"/>
              <w:jc w:val="center"/>
            </w:pPr>
            <w:r>
              <w:rPr>
                <w:color w:val="000000"/>
                <w:lang w:eastAsia="ru-RU" w:bidi="ru-RU"/>
              </w:rPr>
              <w:t>Значение показателя (индикатора)</w:t>
            </w:r>
          </w:p>
        </w:tc>
      </w:tr>
      <w:tr w:rsidR="000C59AC" w14:paraId="2C0B79F7" w14:textId="77777777" w:rsidTr="00A600E4">
        <w:trPr>
          <w:trHeight w:hRule="exact" w:val="832"/>
        </w:trPr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65894" w14:textId="77777777" w:rsidR="000C59AC" w:rsidRDefault="000C59AC" w:rsidP="000C59AC">
            <w:pPr>
              <w:ind w:left="-12" w:firstLine="12"/>
              <w:jc w:val="center"/>
            </w:pPr>
          </w:p>
        </w:tc>
        <w:tc>
          <w:tcPr>
            <w:tcW w:w="3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D0DE8F" w14:textId="77777777" w:rsidR="000C59AC" w:rsidRDefault="000C59AC" w:rsidP="000C59AC">
            <w:pPr>
              <w:ind w:left="-12" w:firstLine="12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F70804" w14:textId="77777777" w:rsidR="000C59AC" w:rsidRDefault="000C59AC" w:rsidP="000C59AC">
            <w:pPr>
              <w:ind w:left="-12" w:firstLine="12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B42DD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left="-12" w:firstLine="12"/>
              <w:jc w:val="center"/>
            </w:pPr>
            <w:r>
              <w:rPr>
                <w:color w:val="000000"/>
                <w:lang w:eastAsia="ru-RU" w:bidi="ru-RU"/>
              </w:rPr>
              <w:t>Плановое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10815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left="-12" w:firstLine="12"/>
              <w:jc w:val="center"/>
            </w:pPr>
            <w:r>
              <w:rPr>
                <w:color w:val="000000"/>
                <w:lang w:eastAsia="ru-RU" w:bidi="ru-RU"/>
              </w:rPr>
              <w:t>Фактическое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FC168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left="-12" w:firstLine="12"/>
              <w:jc w:val="center"/>
            </w:pPr>
            <w:r>
              <w:rPr>
                <w:color w:val="000000"/>
                <w:lang w:eastAsia="ru-RU" w:bidi="ru-RU"/>
              </w:rPr>
              <w:t>Отклонение</w:t>
            </w:r>
          </w:p>
        </w:tc>
      </w:tr>
      <w:tr w:rsidR="000C59AC" w14:paraId="4B889598" w14:textId="77777777" w:rsidTr="00A600E4">
        <w:trPr>
          <w:trHeight w:hRule="exact" w:val="3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2C1A3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B59F1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left="144" w:right="144"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63037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49AA1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CD481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10D50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6</w:t>
            </w:r>
          </w:p>
        </w:tc>
      </w:tr>
      <w:tr w:rsidR="000C59AC" w14:paraId="6BB39A82" w14:textId="77777777" w:rsidTr="00A600E4">
        <w:trPr>
          <w:trHeight w:hRule="exact" w:val="180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FD8C3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B83F0" w14:textId="77777777" w:rsidR="000C59AC" w:rsidRDefault="000C59AC" w:rsidP="000C59AC">
            <w:pPr>
              <w:pStyle w:val="af0"/>
              <w:shd w:val="clear" w:color="auto" w:fill="auto"/>
              <w:tabs>
                <w:tab w:val="left" w:pos="3530"/>
              </w:tabs>
              <w:spacing w:after="0" w:line="240" w:lineRule="auto"/>
              <w:ind w:left="2" w:right="144" w:hanging="2"/>
              <w:jc w:val="both"/>
            </w:pPr>
            <w:r>
              <w:rPr>
                <w:color w:val="000000"/>
                <w:lang w:eastAsia="ru-RU" w:bidi="ru-RU"/>
              </w:rPr>
              <w:t>Доля населения, проживающего в населенных пунктах, не имеющих регулярного автобусного сообщения с административным центром Усть- Катавского городского округа, в общей численности населения Усть- Катавского городского округа,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15285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ед.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7AB55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34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4AEC1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D18B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  <w:tr w:rsidR="000C59AC" w14:paraId="23F8B5D8" w14:textId="77777777" w:rsidTr="00A600E4">
        <w:trPr>
          <w:trHeight w:hRule="exact" w:val="18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B6556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74AD" w14:textId="77777777" w:rsidR="000C59AC" w:rsidRDefault="000C59AC" w:rsidP="000C59AC">
            <w:pPr>
              <w:pStyle w:val="af0"/>
              <w:shd w:val="clear" w:color="auto" w:fill="auto"/>
              <w:tabs>
                <w:tab w:val="left" w:pos="2012"/>
                <w:tab w:val="left" w:pos="3530"/>
                <w:tab w:val="left" w:pos="3668"/>
              </w:tabs>
              <w:spacing w:after="0" w:line="240" w:lineRule="auto"/>
              <w:ind w:left="2" w:right="144" w:hanging="2"/>
              <w:jc w:val="both"/>
            </w:pPr>
            <w:r>
              <w:rPr>
                <w:color w:val="000000"/>
                <w:lang w:eastAsia="ru-RU" w:bidi="ru-RU"/>
              </w:rPr>
              <w:t>Отношение количества маршрутов пассажирского</w:t>
            </w:r>
            <w:r>
              <w:rPr>
                <w:color w:val="000000"/>
                <w:lang w:eastAsia="ru-RU" w:bidi="ru-RU"/>
              </w:rPr>
              <w:tab/>
              <w:t>транспорта в текущем</w:t>
            </w:r>
            <w:r>
              <w:rPr>
                <w:color w:val="000000"/>
                <w:lang w:eastAsia="ru-RU" w:bidi="ru-RU"/>
              </w:rPr>
              <w:tab/>
              <w:t>году внутри</w:t>
            </w:r>
          </w:p>
          <w:p w14:paraId="2DA7E1EC" w14:textId="77777777" w:rsidR="000C59AC" w:rsidRDefault="000C59AC" w:rsidP="000C59AC">
            <w:pPr>
              <w:pStyle w:val="af0"/>
              <w:shd w:val="clear" w:color="auto" w:fill="auto"/>
              <w:tabs>
                <w:tab w:val="left" w:pos="2124"/>
                <w:tab w:val="left" w:pos="3530"/>
                <w:tab w:val="left" w:pos="3665"/>
              </w:tabs>
              <w:spacing w:after="0" w:line="240" w:lineRule="auto"/>
              <w:ind w:left="2" w:right="144" w:hanging="2"/>
              <w:jc w:val="both"/>
            </w:pPr>
            <w:r>
              <w:rPr>
                <w:color w:val="000000"/>
                <w:lang w:eastAsia="ru-RU" w:bidi="ru-RU"/>
              </w:rPr>
              <w:t>муниципального</w:t>
            </w:r>
            <w:r>
              <w:rPr>
                <w:color w:val="000000"/>
                <w:lang w:eastAsia="ru-RU" w:bidi="ru-RU"/>
              </w:rPr>
              <w:tab/>
              <w:t>сообщения к</w:t>
            </w:r>
          </w:p>
          <w:p w14:paraId="1C92E2BE" w14:textId="77777777" w:rsidR="000C59AC" w:rsidRDefault="000C59AC" w:rsidP="000C59AC">
            <w:pPr>
              <w:pStyle w:val="af0"/>
              <w:shd w:val="clear" w:color="auto" w:fill="auto"/>
              <w:tabs>
                <w:tab w:val="left" w:pos="2628"/>
                <w:tab w:val="left" w:pos="3530"/>
              </w:tabs>
              <w:spacing w:after="0" w:line="240" w:lineRule="auto"/>
              <w:ind w:left="2" w:right="144" w:hanging="2"/>
              <w:jc w:val="both"/>
            </w:pPr>
            <w:r>
              <w:rPr>
                <w:color w:val="000000"/>
                <w:lang w:eastAsia="ru-RU" w:bidi="ru-RU"/>
              </w:rPr>
              <w:t>количеству</w:t>
            </w:r>
            <w:r>
              <w:rPr>
                <w:color w:val="000000"/>
                <w:lang w:eastAsia="ru-RU" w:bidi="ru-RU"/>
              </w:rPr>
              <w:tab/>
              <w:t>маршрутов</w:t>
            </w:r>
          </w:p>
          <w:p w14:paraId="4A115BDA" w14:textId="77777777" w:rsidR="000C59AC" w:rsidRDefault="000C59AC" w:rsidP="000C59AC">
            <w:pPr>
              <w:pStyle w:val="af0"/>
              <w:shd w:val="clear" w:color="auto" w:fill="auto"/>
              <w:tabs>
                <w:tab w:val="left" w:pos="3530"/>
              </w:tabs>
              <w:spacing w:after="0" w:line="240" w:lineRule="auto"/>
              <w:ind w:left="2" w:right="144" w:hanging="2"/>
              <w:jc w:val="both"/>
            </w:pPr>
            <w:r>
              <w:rPr>
                <w:color w:val="000000"/>
                <w:lang w:eastAsia="ru-RU" w:bidi="ru-RU"/>
              </w:rPr>
              <w:t>пассажирского транспорта внутри муниципального сообщения, %;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DA951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54A37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CE5E4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215C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  <w:tr w:rsidR="000C59AC" w14:paraId="4AC3B326" w14:textId="77777777" w:rsidTr="00A600E4">
        <w:trPr>
          <w:trHeight w:hRule="exact" w:val="15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4D6D8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2D8DD" w14:textId="77777777" w:rsidR="000C59AC" w:rsidRDefault="000C59AC" w:rsidP="000C59AC">
            <w:pPr>
              <w:pStyle w:val="af0"/>
              <w:shd w:val="clear" w:color="auto" w:fill="auto"/>
              <w:tabs>
                <w:tab w:val="left" w:pos="1555"/>
                <w:tab w:val="left" w:pos="2815"/>
                <w:tab w:val="left" w:pos="3530"/>
              </w:tabs>
              <w:spacing w:after="0" w:line="240" w:lineRule="auto"/>
              <w:ind w:left="2" w:right="144" w:hanging="2"/>
              <w:jc w:val="both"/>
            </w:pPr>
            <w:r>
              <w:rPr>
                <w:color w:val="000000"/>
                <w:lang w:eastAsia="ru-RU" w:bidi="ru-RU"/>
              </w:rPr>
              <w:t>Отношение количества садовых сезонных маршрутов пассажирского транспорта в текущем году к количеству</w:t>
            </w:r>
            <w:r>
              <w:rPr>
                <w:color w:val="000000"/>
                <w:lang w:eastAsia="ru-RU" w:bidi="ru-RU"/>
              </w:rPr>
              <w:tab/>
              <w:t>садовых сезонных</w:t>
            </w:r>
          </w:p>
          <w:p w14:paraId="26965933" w14:textId="77777777" w:rsidR="000C59AC" w:rsidRDefault="000C59AC" w:rsidP="000C59AC">
            <w:pPr>
              <w:pStyle w:val="af0"/>
              <w:shd w:val="clear" w:color="auto" w:fill="auto"/>
              <w:tabs>
                <w:tab w:val="left" w:pos="2243"/>
                <w:tab w:val="left" w:pos="3530"/>
              </w:tabs>
              <w:spacing w:after="0" w:line="240" w:lineRule="auto"/>
              <w:ind w:left="2" w:right="144" w:hanging="2"/>
              <w:jc w:val="both"/>
            </w:pPr>
            <w:r>
              <w:rPr>
                <w:color w:val="000000"/>
                <w:lang w:eastAsia="ru-RU" w:bidi="ru-RU"/>
              </w:rPr>
              <w:t>Маршрутов пассажирского транспорта,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B4DE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FA375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E8E42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429C8" w14:textId="77777777" w:rsidR="000C59AC" w:rsidRDefault="000C59AC" w:rsidP="000C59AC">
            <w:pPr>
              <w:pStyle w:val="af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</w:tbl>
    <w:p w14:paraId="50BC9C4F" w14:textId="77777777" w:rsidR="000C59AC" w:rsidRDefault="000C59AC" w:rsidP="000C59AC">
      <w:pPr>
        <w:pStyle w:val="11"/>
        <w:shd w:val="clear" w:color="auto" w:fill="auto"/>
        <w:spacing w:after="0" w:line="271" w:lineRule="auto"/>
        <w:jc w:val="both"/>
        <w:rPr>
          <w:color w:val="000000"/>
          <w:lang w:eastAsia="ru-RU" w:bidi="ru-RU"/>
        </w:rPr>
      </w:pPr>
    </w:p>
    <w:p w14:paraId="6EC564ED" w14:textId="77777777" w:rsidR="000C59AC" w:rsidRDefault="000C59AC" w:rsidP="000C59AC">
      <w:pPr>
        <w:spacing w:line="1" w:lineRule="exact"/>
      </w:pPr>
    </w:p>
    <w:p w14:paraId="25BDDD52" w14:textId="77777777" w:rsidR="000C59AC" w:rsidRDefault="000C59AC" w:rsidP="000C59AC">
      <w:pPr>
        <w:spacing w:line="1" w:lineRule="exact"/>
      </w:pPr>
    </w:p>
    <w:p w14:paraId="7FE06B20" w14:textId="77777777" w:rsidR="000C59AC" w:rsidRDefault="000C59AC" w:rsidP="000C59AC">
      <w:pPr>
        <w:spacing w:line="1" w:lineRule="exact"/>
      </w:pPr>
    </w:p>
    <w:p w14:paraId="5F7AB0BF" w14:textId="77777777" w:rsidR="000C59AC" w:rsidRDefault="000C59AC" w:rsidP="000C59AC">
      <w:pPr>
        <w:spacing w:line="1" w:lineRule="exact"/>
        <w:sectPr w:rsidR="000C59AC" w:rsidSect="000C59AC">
          <w:pgSz w:w="11900" w:h="16840"/>
          <w:pgMar w:top="360" w:right="560" w:bottom="360" w:left="1134" w:header="0" w:footer="3" w:gutter="0"/>
          <w:cols w:space="720"/>
          <w:noEndnote/>
          <w:docGrid w:linePitch="360"/>
        </w:sectPr>
      </w:pPr>
    </w:p>
    <w:p w14:paraId="00DB6EA0" w14:textId="77777777" w:rsidR="000C59AC" w:rsidRDefault="000C59AC" w:rsidP="000C59AC">
      <w:pPr>
        <w:spacing w:line="1" w:lineRule="exact"/>
      </w:pPr>
    </w:p>
    <w:p w14:paraId="7D2F9E6D" w14:textId="77777777" w:rsidR="000C59AC" w:rsidRDefault="000C59AC" w:rsidP="000C59AC">
      <w:pPr>
        <w:pStyle w:val="ae"/>
        <w:framePr w:wrap="none" w:vAnchor="page" w:hAnchor="page" w:x="1412" w:y="812"/>
        <w:shd w:val="clear" w:color="auto" w:fill="auto"/>
      </w:pPr>
      <w:r>
        <w:rPr>
          <w:color w:val="000000"/>
          <w:lang w:eastAsia="ru-RU" w:bidi="ru-RU"/>
        </w:rPr>
        <w:t>6. Сведения о расходах на реализацию муниципальной программы: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2210"/>
        <w:gridCol w:w="1897"/>
        <w:gridCol w:w="2272"/>
      </w:tblGrid>
      <w:tr w:rsidR="000C59AC" w14:paraId="2A93E605" w14:textId="77777777" w:rsidTr="002A69D2">
        <w:trPr>
          <w:trHeight w:hRule="exact" w:val="295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DC58B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88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Источники финансирования муниципальной программы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033F3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 xml:space="preserve">Объем финансирования, </w:t>
            </w:r>
            <w:proofErr w:type="spellStart"/>
            <w:r>
              <w:rPr>
                <w:color w:val="000000"/>
                <w:lang w:eastAsia="ru-RU" w:bidi="ru-RU"/>
              </w:rPr>
              <w:t>тыс.руб</w:t>
            </w:r>
            <w:proofErr w:type="spellEnd"/>
            <w:r>
              <w:rPr>
                <w:color w:val="000000"/>
                <w:lang w:eastAsia="ru-RU" w:bidi="ru-RU"/>
              </w:rPr>
              <w:t>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5AB93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71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Причины отклонения фактического исполнения от планового</w:t>
            </w:r>
          </w:p>
        </w:tc>
      </w:tr>
      <w:tr w:rsidR="000C59AC" w14:paraId="64E23D26" w14:textId="77777777" w:rsidTr="002A69D2">
        <w:trPr>
          <w:trHeight w:hRule="exact" w:val="1134"/>
        </w:trPr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C0977" w14:textId="77777777" w:rsidR="000C59AC" w:rsidRDefault="000C59AC" w:rsidP="002A69D2">
            <w:pPr>
              <w:framePr w:w="10210" w:h="3722" w:wrap="none" w:vAnchor="page" w:hAnchor="page" w:x="1229" w:y="1186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3BDD3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66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Предусмотрено ассигнований (план)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605D7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71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Кассовое исполнение (факт)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B002A" w14:textId="77777777" w:rsidR="000C59AC" w:rsidRDefault="000C59AC" w:rsidP="002A69D2">
            <w:pPr>
              <w:framePr w:w="10210" w:h="3722" w:wrap="none" w:vAnchor="page" w:hAnchor="page" w:x="1229" w:y="1186"/>
            </w:pPr>
          </w:p>
        </w:tc>
      </w:tr>
      <w:tr w:rsidR="000C59AC" w14:paraId="2E316DFD" w14:textId="77777777" w:rsidTr="002A69D2">
        <w:trPr>
          <w:trHeight w:hRule="exact" w:val="28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0B83D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8E967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F0E2D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FB4A1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5</w:t>
            </w:r>
          </w:p>
        </w:tc>
      </w:tr>
      <w:tr w:rsidR="000C59AC" w14:paraId="45E7E32C" w14:textId="77777777" w:rsidTr="002A69D2">
        <w:trPr>
          <w:trHeight w:hRule="exact" w:val="114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55329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tabs>
                <w:tab w:val="left" w:pos="1825"/>
              </w:tabs>
              <w:spacing w:after="0" w:line="259" w:lineRule="auto"/>
              <w:ind w:firstLine="0"/>
            </w:pPr>
            <w:r>
              <w:rPr>
                <w:color w:val="000000"/>
                <w:lang w:eastAsia="ru-RU" w:bidi="ru-RU"/>
              </w:rPr>
              <w:t>Бюджет</w:t>
            </w:r>
            <w:r>
              <w:rPr>
                <w:color w:val="000000"/>
                <w:lang w:eastAsia="ru-RU" w:bidi="ru-RU"/>
              </w:rPr>
              <w:tab/>
              <w:t>муниципального</w:t>
            </w:r>
          </w:p>
          <w:p w14:paraId="196413FA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tabs>
                <w:tab w:val="left" w:pos="2016"/>
                <w:tab w:val="left" w:pos="2851"/>
              </w:tabs>
              <w:spacing w:after="0" w:line="259" w:lineRule="auto"/>
              <w:ind w:firstLine="0"/>
            </w:pPr>
            <w:r>
              <w:rPr>
                <w:color w:val="000000"/>
                <w:lang w:eastAsia="ru-RU" w:bidi="ru-RU"/>
              </w:rPr>
              <w:t>образования</w:t>
            </w:r>
            <w:r>
              <w:rPr>
                <w:color w:val="000000"/>
                <w:lang w:eastAsia="ru-RU" w:bidi="ru-RU"/>
              </w:rPr>
              <w:tab/>
              <w:t>с</w:t>
            </w:r>
            <w:r>
              <w:rPr>
                <w:color w:val="000000"/>
                <w:lang w:eastAsia="ru-RU" w:bidi="ru-RU"/>
              </w:rPr>
              <w:tab/>
              <w:t>учетом</w:t>
            </w:r>
          </w:p>
          <w:p w14:paraId="2F5F2D9F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59" w:lineRule="auto"/>
              <w:ind w:firstLine="0"/>
            </w:pPr>
            <w:r>
              <w:rPr>
                <w:color w:val="000000"/>
                <w:lang w:eastAsia="ru-RU" w:bidi="ru-RU"/>
              </w:rPr>
              <w:t>межбюджетных трансфертов и средств внебюджетных фондов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F165" w14:textId="016DB4F5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7</w:t>
            </w:r>
            <w:r w:rsidR="00E93066">
              <w:rPr>
                <w:color w:val="000000"/>
                <w:lang w:eastAsia="ru-RU" w:bidi="ru-RU"/>
              </w:rPr>
              <w:t>502,7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9837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7497,96805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E5ECE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  <w:tr w:rsidR="000C59AC" w14:paraId="09603F72" w14:textId="77777777" w:rsidTr="002A69D2">
        <w:trPr>
          <w:trHeight w:hRule="exact" w:val="288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2DCC2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>в том числе: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BED25" w14:textId="77777777" w:rsidR="000C59AC" w:rsidRDefault="000C59AC" w:rsidP="002A69D2">
            <w:pPr>
              <w:framePr w:w="10210" w:h="3722" w:wrap="none" w:vAnchor="page" w:hAnchor="page" w:x="1229" w:y="1186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58938" w14:textId="77777777" w:rsidR="000C59AC" w:rsidRDefault="000C59AC" w:rsidP="002A69D2">
            <w:pPr>
              <w:framePr w:w="10210" w:h="3722" w:wrap="none" w:vAnchor="page" w:hAnchor="page" w:x="1229" w:y="1186"/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E0EF2" w14:textId="77777777" w:rsidR="000C59AC" w:rsidRDefault="000C59AC" w:rsidP="002A69D2">
            <w:pPr>
              <w:framePr w:w="10210" w:h="3722" w:wrap="none" w:vAnchor="page" w:hAnchor="page" w:x="1229" w:y="1186"/>
              <w:rPr>
                <w:sz w:val="10"/>
                <w:szCs w:val="10"/>
              </w:rPr>
            </w:pPr>
          </w:p>
        </w:tc>
      </w:tr>
      <w:tr w:rsidR="000C59AC" w14:paraId="048D3775" w14:textId="77777777" w:rsidTr="002A69D2">
        <w:trPr>
          <w:trHeight w:hRule="exact" w:val="281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EB0AF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>областной бюджет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D1339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4501,62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74FE4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4501,62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0C407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  <w:tr w:rsidR="000C59AC" w14:paraId="459798CD" w14:textId="77777777" w:rsidTr="002A69D2">
        <w:trPr>
          <w:trHeight w:hRule="exact" w:val="2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95412C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</w:pPr>
            <w:r>
              <w:rPr>
                <w:color w:val="000000"/>
                <w:lang w:eastAsia="ru-RU" w:bidi="ru-RU"/>
              </w:rPr>
              <w:t>местный бюджет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F1FB44" w14:textId="21280C35" w:rsidR="000C59AC" w:rsidRDefault="00E93066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3001,08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414813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2996,34805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70214" w14:textId="77777777" w:rsidR="000C59AC" w:rsidRDefault="000C59AC" w:rsidP="002A69D2">
            <w:pPr>
              <w:pStyle w:val="af0"/>
              <w:framePr w:w="10210" w:h="3722" w:wrap="none" w:vAnchor="page" w:hAnchor="page" w:x="1229" w:y="1186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0</w:t>
            </w:r>
          </w:p>
        </w:tc>
      </w:tr>
    </w:tbl>
    <w:p w14:paraId="333F591D" w14:textId="77777777" w:rsidR="000C59AC" w:rsidRDefault="000C59AC" w:rsidP="000C59AC">
      <w:pPr>
        <w:spacing w:line="1" w:lineRule="exact"/>
      </w:pPr>
    </w:p>
    <w:p w14:paraId="204A8833" w14:textId="77777777" w:rsidR="000C59AC" w:rsidRDefault="000C59AC" w:rsidP="000C59AC">
      <w:pPr>
        <w:pStyle w:val="11"/>
        <w:shd w:val="clear" w:color="auto" w:fill="auto"/>
        <w:spacing w:after="0" w:line="271" w:lineRule="auto"/>
        <w:jc w:val="both"/>
      </w:pPr>
    </w:p>
    <w:p w14:paraId="6657DE1F" w14:textId="77777777" w:rsidR="00AB1F75" w:rsidRDefault="00AB1F75"/>
    <w:p w14:paraId="787934B9" w14:textId="77777777" w:rsidR="00FB3B48" w:rsidRPr="00FB3B48" w:rsidRDefault="00FB3B48" w:rsidP="00FB3B48"/>
    <w:p w14:paraId="5F2B8216" w14:textId="77777777" w:rsidR="00FB3B48" w:rsidRPr="00FB3B48" w:rsidRDefault="00FB3B48" w:rsidP="00FB3B48"/>
    <w:p w14:paraId="2BF31CD2" w14:textId="77777777" w:rsidR="00FB3B48" w:rsidRPr="00FB3B48" w:rsidRDefault="00FB3B48" w:rsidP="00FB3B48"/>
    <w:p w14:paraId="6BE257D4" w14:textId="77777777" w:rsidR="00FB3B48" w:rsidRPr="00FB3B48" w:rsidRDefault="00FB3B48" w:rsidP="00FB3B48"/>
    <w:p w14:paraId="53B9A1DB" w14:textId="77777777" w:rsidR="00FB3B48" w:rsidRPr="00FB3B48" w:rsidRDefault="00FB3B48" w:rsidP="00FB3B48"/>
    <w:p w14:paraId="2C04A7F5" w14:textId="77777777" w:rsidR="00FB3B48" w:rsidRPr="00FB3B48" w:rsidRDefault="00FB3B48" w:rsidP="00FB3B48"/>
    <w:p w14:paraId="6E138F90" w14:textId="77777777" w:rsidR="00FB3B48" w:rsidRDefault="00FB3B48" w:rsidP="00FB3B48"/>
    <w:p w14:paraId="41C1697C" w14:textId="77777777" w:rsidR="0081103D" w:rsidRDefault="0081103D" w:rsidP="0081103D">
      <w:pPr>
        <w:pStyle w:val="11"/>
        <w:shd w:val="clear" w:color="auto" w:fill="auto"/>
        <w:spacing w:line="259" w:lineRule="auto"/>
        <w:ind w:firstLine="260"/>
        <w:jc w:val="both"/>
      </w:pPr>
      <w:r>
        <w:rPr>
          <w:color w:val="000000"/>
          <w:lang w:eastAsia="ru-RU" w:bidi="ru-RU"/>
        </w:rPr>
        <w:t>7. Оценка эффективности реализации муниципальной программы О:</w:t>
      </w:r>
    </w:p>
    <w:p w14:paraId="33F8995B" w14:textId="77777777" w:rsidR="0081103D" w:rsidRDefault="0081103D" w:rsidP="0081103D">
      <w:pPr>
        <w:pStyle w:val="11"/>
        <w:shd w:val="clear" w:color="auto" w:fill="auto"/>
        <w:spacing w:after="0" w:line="259" w:lineRule="auto"/>
        <w:ind w:firstLine="960"/>
        <w:jc w:val="both"/>
      </w:pPr>
      <w:r>
        <w:rPr>
          <w:color w:val="000000"/>
          <w:lang w:eastAsia="ru-RU" w:bidi="ru-RU"/>
        </w:rPr>
        <w:t>ДИП (оценка достижения плановых индикативных показателей</w:t>
      </w:r>
    </w:p>
    <w:p w14:paraId="632013B2" w14:textId="77777777" w:rsidR="0081103D" w:rsidRDefault="0081103D" w:rsidP="0081103D">
      <w:pPr>
        <w:pStyle w:val="11"/>
        <w:shd w:val="clear" w:color="auto" w:fill="auto"/>
        <w:tabs>
          <w:tab w:val="left" w:leader="hyphen" w:pos="7614"/>
        </w:tabs>
        <w:spacing w:after="0" w:line="259" w:lineRule="auto"/>
        <w:ind w:firstLine="180"/>
      </w:pPr>
      <w:r>
        <w:rPr>
          <w:color w:val="000000"/>
          <w:lang w:eastAsia="ru-RU" w:bidi="ru-RU"/>
        </w:rPr>
        <w:t xml:space="preserve">О = </w:t>
      </w:r>
      <w:r>
        <w:rPr>
          <w:color w:val="000000"/>
          <w:lang w:eastAsia="ru-RU" w:bidi="ru-RU"/>
        </w:rPr>
        <w:tab/>
      </w:r>
    </w:p>
    <w:p w14:paraId="60A0731F" w14:textId="77777777" w:rsidR="0081103D" w:rsidRDefault="0081103D" w:rsidP="0081103D">
      <w:pPr>
        <w:pStyle w:val="11"/>
        <w:shd w:val="clear" w:color="auto" w:fill="auto"/>
        <w:spacing w:line="259" w:lineRule="auto"/>
        <w:ind w:firstLine="9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ПИБС (оценка полноты использования ресурсов)</w:t>
      </w:r>
    </w:p>
    <w:p w14:paraId="066D55D7" w14:textId="77777777" w:rsidR="0081103D" w:rsidRDefault="0081103D" w:rsidP="0081103D">
      <w:pPr>
        <w:pStyle w:val="11"/>
        <w:shd w:val="clear" w:color="auto" w:fill="auto"/>
        <w:tabs>
          <w:tab w:val="left" w:pos="615"/>
        </w:tabs>
        <w:spacing w:line="259" w:lineRule="auto"/>
        <w:ind w:left="260" w:firstLine="0"/>
        <w:jc w:val="both"/>
      </w:pPr>
      <w:r>
        <w:rPr>
          <w:color w:val="000000"/>
          <w:lang w:eastAsia="ru-RU" w:bidi="ru-RU"/>
        </w:rPr>
        <w:t>1) Оценка достижения плановых индикативных показателей - ДИП:</w:t>
      </w:r>
    </w:p>
    <w:p w14:paraId="2B82C9F6" w14:textId="77777777" w:rsidR="0081103D" w:rsidRDefault="0081103D" w:rsidP="0081103D">
      <w:pPr>
        <w:pStyle w:val="11"/>
        <w:shd w:val="clear" w:color="auto" w:fill="auto"/>
        <w:spacing w:after="0" w:line="240" w:lineRule="auto"/>
        <w:ind w:left="1480" w:firstLine="0"/>
        <w:jc w:val="both"/>
      </w:pPr>
      <w:r>
        <w:rPr>
          <w:color w:val="000000"/>
          <w:lang w:eastAsia="ru-RU" w:bidi="ru-RU"/>
        </w:rPr>
        <w:t>Фактические индикативные показатели</w:t>
      </w:r>
    </w:p>
    <w:p w14:paraId="538AA654" w14:textId="77777777" w:rsidR="0081103D" w:rsidRDefault="0081103D" w:rsidP="0081103D">
      <w:pPr>
        <w:pStyle w:val="11"/>
        <w:shd w:val="clear" w:color="auto" w:fill="auto"/>
        <w:tabs>
          <w:tab w:val="left" w:pos="1488"/>
          <w:tab w:val="left" w:leader="hyphen" w:pos="5368"/>
        </w:tabs>
        <w:spacing w:after="0" w:line="221" w:lineRule="auto"/>
        <w:ind w:firstLine="260"/>
      </w:pPr>
      <w:r>
        <w:rPr>
          <w:color w:val="000000"/>
          <w:lang w:eastAsia="ru-RU" w:bidi="ru-RU"/>
        </w:rPr>
        <w:t>ДИП =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</w:p>
    <w:p w14:paraId="091BB4B1" w14:textId="77777777" w:rsidR="0081103D" w:rsidRDefault="0081103D" w:rsidP="0081103D">
      <w:pPr>
        <w:pStyle w:val="11"/>
        <w:shd w:val="clear" w:color="auto" w:fill="auto"/>
        <w:spacing w:after="280" w:line="206" w:lineRule="auto"/>
        <w:ind w:left="1480" w:firstLine="0"/>
        <w:jc w:val="both"/>
      </w:pPr>
      <w:r>
        <w:rPr>
          <w:color w:val="000000"/>
          <w:lang w:eastAsia="ru-RU" w:bidi="ru-RU"/>
        </w:rPr>
        <w:t>Плановые индикативные показатели</w:t>
      </w:r>
    </w:p>
    <w:p w14:paraId="06EFAB6B" w14:textId="77777777" w:rsidR="0081103D" w:rsidRDefault="0081103D" w:rsidP="0081103D">
      <w:pPr>
        <w:pStyle w:val="11"/>
        <w:shd w:val="clear" w:color="auto" w:fill="auto"/>
        <w:tabs>
          <w:tab w:val="left" w:pos="1488"/>
          <w:tab w:val="left" w:leader="hyphen" w:pos="5368"/>
        </w:tabs>
        <w:spacing w:after="0" w:line="221" w:lineRule="auto"/>
        <w:ind w:firstLine="260"/>
      </w:pPr>
      <w:r>
        <w:rPr>
          <w:color w:val="000000"/>
          <w:lang w:eastAsia="ru-RU" w:bidi="ru-RU"/>
        </w:rPr>
        <w:t>ДИП = (0+100+100)</w:t>
      </w:r>
      <w:proofErr w:type="gramStart"/>
      <w:r>
        <w:rPr>
          <w:color w:val="000000"/>
          <w:lang w:eastAsia="ru-RU" w:bidi="ru-RU"/>
        </w:rPr>
        <w:t>/(</w:t>
      </w:r>
      <w:proofErr w:type="gramEnd"/>
      <w:r>
        <w:rPr>
          <w:color w:val="000000"/>
          <w:lang w:eastAsia="ru-RU" w:bidi="ru-RU"/>
        </w:rPr>
        <w:t>0+100+100) = 1,0</w:t>
      </w:r>
    </w:p>
    <w:p w14:paraId="338FD56E" w14:textId="77777777" w:rsidR="0081103D" w:rsidRDefault="0081103D" w:rsidP="0081103D">
      <w:pPr>
        <w:pStyle w:val="11"/>
        <w:shd w:val="clear" w:color="auto" w:fill="auto"/>
        <w:spacing w:line="259" w:lineRule="auto"/>
        <w:ind w:firstLine="960"/>
        <w:jc w:val="both"/>
      </w:pPr>
    </w:p>
    <w:p w14:paraId="2FFBA139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line="259" w:lineRule="auto"/>
        <w:ind w:left="260" w:firstLine="0"/>
      </w:pPr>
      <w:r>
        <w:rPr>
          <w:color w:val="000000"/>
          <w:lang w:eastAsia="ru-RU" w:bidi="ru-RU"/>
        </w:rPr>
        <w:t>2) Оценка полноты использования бюджетных средств - ПИБС:</w:t>
      </w:r>
    </w:p>
    <w:p w14:paraId="6364CD63" w14:textId="77777777" w:rsidR="0081103D" w:rsidRDefault="0081103D" w:rsidP="0081103D">
      <w:pPr>
        <w:pStyle w:val="11"/>
        <w:shd w:val="clear" w:color="auto" w:fill="auto"/>
        <w:spacing w:after="0" w:line="259" w:lineRule="auto"/>
        <w:ind w:left="1540" w:firstLine="0"/>
      </w:pPr>
      <w:r>
        <w:rPr>
          <w:color w:val="000000"/>
          <w:lang w:eastAsia="ru-RU" w:bidi="ru-RU"/>
        </w:rPr>
        <w:t>Фактическое использование бюджетных</w:t>
      </w:r>
    </w:p>
    <w:p w14:paraId="2D284C52" w14:textId="77777777" w:rsidR="0081103D" w:rsidRDefault="0081103D" w:rsidP="0081103D">
      <w:pPr>
        <w:pStyle w:val="11"/>
        <w:shd w:val="clear" w:color="auto" w:fill="auto"/>
        <w:tabs>
          <w:tab w:val="left" w:pos="1488"/>
          <w:tab w:val="left" w:leader="hyphen" w:pos="5714"/>
        </w:tabs>
        <w:spacing w:after="0" w:line="240" w:lineRule="auto"/>
        <w:ind w:firstLine="260"/>
        <w:jc w:val="both"/>
      </w:pPr>
      <w:r>
        <w:rPr>
          <w:color w:val="000000"/>
          <w:lang w:eastAsia="ru-RU" w:bidi="ru-RU"/>
        </w:rPr>
        <w:t>ПИБС =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</w:p>
    <w:p w14:paraId="7E04BB34" w14:textId="77777777" w:rsidR="0081103D" w:rsidRDefault="0081103D" w:rsidP="0081103D">
      <w:pPr>
        <w:pStyle w:val="11"/>
        <w:shd w:val="clear" w:color="auto" w:fill="auto"/>
        <w:spacing w:after="280" w:line="218" w:lineRule="auto"/>
        <w:ind w:left="1600" w:firstLine="0"/>
      </w:pPr>
      <w:r>
        <w:rPr>
          <w:color w:val="000000"/>
          <w:lang w:eastAsia="ru-RU" w:bidi="ru-RU"/>
        </w:rPr>
        <w:t>Плановое использование бюджетных средств</w:t>
      </w:r>
    </w:p>
    <w:p w14:paraId="168EBCCB" w14:textId="77777777" w:rsidR="0081103D" w:rsidRDefault="0081103D" w:rsidP="0081103D">
      <w:pPr>
        <w:pStyle w:val="11"/>
        <w:shd w:val="clear" w:color="auto" w:fill="auto"/>
        <w:spacing w:after="0" w:line="259" w:lineRule="auto"/>
        <w:ind w:firstLine="2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ПИБС = 7497,96805 / 7502,7 = 1,0</w:t>
      </w:r>
    </w:p>
    <w:p w14:paraId="7CED77CE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after="100" w:line="259" w:lineRule="auto"/>
        <w:ind w:firstLine="284"/>
        <w:jc w:val="both"/>
        <w:rPr>
          <w:color w:val="000000"/>
          <w:lang w:eastAsia="ru-RU" w:bidi="ru-RU"/>
        </w:rPr>
      </w:pPr>
    </w:p>
    <w:p w14:paraId="3D1A25A7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after="0" w:line="259" w:lineRule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3)  О=1,0/1,0=1,0</w:t>
      </w:r>
    </w:p>
    <w:p w14:paraId="2F234F69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after="0" w:line="259" w:lineRule="auto"/>
        <w:ind w:firstLine="284"/>
        <w:jc w:val="both"/>
        <w:rPr>
          <w:color w:val="000000"/>
          <w:lang w:eastAsia="ru-RU" w:bidi="ru-RU"/>
        </w:rPr>
      </w:pPr>
    </w:p>
    <w:p w14:paraId="78AA3D84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after="0" w:line="259" w:lineRule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результатам оценки эффективности использования бюджетных средств за 2024 год по муниципальной программе «Развитие общественного пассажирского транспорта в Усть-Катавском городском округе» достигнута высокая эффективность реализации программы.</w:t>
      </w:r>
    </w:p>
    <w:p w14:paraId="3606F102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after="0" w:line="259" w:lineRule="auto"/>
        <w:ind w:firstLine="284"/>
        <w:jc w:val="both"/>
        <w:rPr>
          <w:color w:val="000000"/>
          <w:lang w:eastAsia="ru-RU" w:bidi="ru-RU"/>
        </w:rPr>
      </w:pPr>
    </w:p>
    <w:p w14:paraId="43589D89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after="0" w:line="259" w:lineRule="auto"/>
        <w:ind w:firstLine="284"/>
        <w:jc w:val="both"/>
        <w:rPr>
          <w:color w:val="000000"/>
          <w:lang w:eastAsia="ru-RU" w:bidi="ru-RU"/>
        </w:rPr>
      </w:pPr>
    </w:p>
    <w:p w14:paraId="39A0795F" w14:textId="77777777" w:rsidR="0081103D" w:rsidRDefault="0081103D" w:rsidP="0081103D">
      <w:pPr>
        <w:pStyle w:val="11"/>
        <w:shd w:val="clear" w:color="auto" w:fill="auto"/>
        <w:tabs>
          <w:tab w:val="left" w:pos="640"/>
        </w:tabs>
        <w:spacing w:after="0" w:line="259" w:lineRule="auto"/>
        <w:ind w:firstLine="284"/>
        <w:jc w:val="both"/>
        <w:rPr>
          <w:color w:val="000000"/>
          <w:lang w:eastAsia="ru-RU" w:bidi="ru-RU"/>
        </w:rPr>
      </w:pPr>
    </w:p>
    <w:p w14:paraId="5C5CFADD" w14:textId="77777777" w:rsidR="0081103D" w:rsidRPr="004E1563" w:rsidRDefault="0081103D" w:rsidP="0081103D">
      <w:pPr>
        <w:pStyle w:val="11"/>
        <w:shd w:val="clear" w:color="auto" w:fill="auto"/>
        <w:tabs>
          <w:tab w:val="left" w:pos="640"/>
        </w:tabs>
        <w:spacing w:after="0" w:line="259" w:lineRule="auto"/>
        <w:ind w:firstLine="284"/>
        <w:jc w:val="both"/>
        <w:rPr>
          <w:color w:val="000000"/>
          <w:lang w:eastAsia="ru-RU" w:bidi="ru-RU"/>
        </w:rPr>
      </w:pPr>
    </w:p>
    <w:p w14:paraId="7610E9D1" w14:textId="77777777" w:rsidR="0081103D" w:rsidRDefault="0081103D" w:rsidP="0081103D">
      <w:pPr>
        <w:rPr>
          <w:rFonts w:ascii="Times New Roman" w:hAnsi="Times New Roman" w:cs="Times New Roman"/>
          <w:color w:val="000000"/>
          <w:lang w:eastAsia="ru-RU" w:bidi="ru-RU"/>
        </w:rPr>
      </w:pPr>
      <w:r w:rsidRPr="004E1563">
        <w:rPr>
          <w:rFonts w:ascii="Times New Roman" w:hAnsi="Times New Roman" w:cs="Times New Roman"/>
          <w:color w:val="000000"/>
          <w:lang w:eastAsia="ru-RU" w:bidi="ru-RU"/>
        </w:rPr>
        <w:t>Начальник отдела социально-экономического</w:t>
      </w:r>
      <w:r w:rsidRPr="004E1563">
        <w:rPr>
          <w:rFonts w:ascii="Times New Roman" w:hAnsi="Times New Roman" w:cs="Times New Roman"/>
          <w:color w:val="000000"/>
          <w:lang w:eastAsia="ru-RU" w:bidi="ru-RU"/>
        </w:rPr>
        <w:br/>
        <w:t>развития и размещения муниципально</w:t>
      </w:r>
      <w:r>
        <w:rPr>
          <w:rFonts w:ascii="Times New Roman" w:hAnsi="Times New Roman" w:cs="Times New Roman"/>
          <w:color w:val="000000"/>
          <w:lang w:eastAsia="ru-RU" w:bidi="ru-RU"/>
        </w:rPr>
        <w:t>го заказа                                                                 О. А. Чернова</w:t>
      </w:r>
    </w:p>
    <w:p w14:paraId="01E6E899" w14:textId="77777777" w:rsidR="0081103D" w:rsidRDefault="0081103D" w:rsidP="0081103D">
      <w:pPr>
        <w:rPr>
          <w:rFonts w:ascii="Times New Roman" w:hAnsi="Times New Roman" w:cs="Times New Roman"/>
          <w:color w:val="000000"/>
          <w:lang w:eastAsia="ru-RU" w:bidi="ru-RU"/>
        </w:rPr>
      </w:pPr>
    </w:p>
    <w:p w14:paraId="153004AC" w14:textId="0017F039" w:rsidR="00FB3B48" w:rsidRPr="00FB3B48" w:rsidRDefault="0081103D" w:rsidP="0081103D">
      <w:pPr>
        <w:pStyle w:val="11"/>
        <w:shd w:val="clear" w:color="auto" w:fill="auto"/>
        <w:spacing w:after="0" w:line="240" w:lineRule="auto"/>
        <w:ind w:firstLine="0"/>
        <w:jc w:val="both"/>
      </w:pPr>
      <w:r>
        <w:rPr>
          <w:color w:val="000000"/>
          <w:lang w:eastAsia="ru-RU" w:bidi="ru-RU"/>
        </w:rPr>
        <w:t>исп. М.А. Мальцева</w:t>
      </w:r>
    </w:p>
    <w:sectPr w:rsidR="00FB3B48" w:rsidRPr="00FB3B48" w:rsidSect="008110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CFC"/>
    <w:multiLevelType w:val="multilevel"/>
    <w:tmpl w:val="4580A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BD7FD1"/>
    <w:multiLevelType w:val="multilevel"/>
    <w:tmpl w:val="75D61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2477382">
    <w:abstractNumId w:val="1"/>
  </w:num>
  <w:num w:numId="2" w16cid:durableId="7428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AC"/>
    <w:rsid w:val="000C59AC"/>
    <w:rsid w:val="00160DEA"/>
    <w:rsid w:val="00177234"/>
    <w:rsid w:val="00367688"/>
    <w:rsid w:val="003719A2"/>
    <w:rsid w:val="004A47F6"/>
    <w:rsid w:val="006C12A0"/>
    <w:rsid w:val="0081103D"/>
    <w:rsid w:val="00820CC0"/>
    <w:rsid w:val="00981A8B"/>
    <w:rsid w:val="00A600E4"/>
    <w:rsid w:val="00AB1F75"/>
    <w:rsid w:val="00CA0C30"/>
    <w:rsid w:val="00CF6FAB"/>
    <w:rsid w:val="00D632B6"/>
    <w:rsid w:val="00DB63C9"/>
    <w:rsid w:val="00DE2BE3"/>
    <w:rsid w:val="00E57125"/>
    <w:rsid w:val="00E93066"/>
    <w:rsid w:val="00F5109C"/>
    <w:rsid w:val="00FB3B48"/>
    <w:rsid w:val="00FC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B521"/>
  <w15:chartTrackingRefBased/>
  <w15:docId w15:val="{5BFC792E-A881-4F67-B33B-5DEB393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9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9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9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9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9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9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9AC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C59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0C59AC"/>
    <w:pPr>
      <w:widowControl w:val="0"/>
      <w:shd w:val="clear" w:color="auto" w:fill="FFFFFF"/>
      <w:spacing w:after="220" w:line="262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ad">
    <w:name w:val="Подпись к таблице_"/>
    <w:basedOn w:val="a0"/>
    <w:link w:val="ae"/>
    <w:rsid w:val="000C5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">
    <w:name w:val="Другое_"/>
    <w:basedOn w:val="a0"/>
    <w:link w:val="af0"/>
    <w:rsid w:val="000C59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0C59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0C59AC"/>
    <w:pPr>
      <w:widowControl w:val="0"/>
      <w:shd w:val="clear" w:color="auto" w:fill="FFFFFF"/>
      <w:spacing w:after="220" w:line="262" w:lineRule="auto"/>
      <w:ind w:firstLine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Александровна</dc:creator>
  <cp:keywords/>
  <dc:description/>
  <cp:lastModifiedBy>Мальцева Марина Александровна</cp:lastModifiedBy>
  <cp:revision>2</cp:revision>
  <dcterms:created xsi:type="dcterms:W3CDTF">2026-01-22T03:49:00Z</dcterms:created>
  <dcterms:modified xsi:type="dcterms:W3CDTF">2026-01-22T03:49:00Z</dcterms:modified>
</cp:coreProperties>
</file>